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3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  <w:highlight w:val="none"/>
          <w:lang w:eastAsia="zh-CN"/>
        </w:rPr>
        <w:t>滨淮门站、界牌中心场站、五汛门站计量撬、站控系统安全预评价项目</w:t>
      </w:r>
    </w:p>
    <w:p w14:paraId="4766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  <w:highlight w:val="none"/>
        </w:rPr>
        <w:t xml:space="preserve">询 价 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  <w:highlight w:val="none"/>
          <w:lang w:val="en-US" w:eastAsia="zh-CN"/>
        </w:rPr>
        <w:t>公 告</w:t>
      </w:r>
    </w:p>
    <w:p w14:paraId="5777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520" w:firstLineChars="200"/>
        <w:textAlignment w:val="auto"/>
        <w:rPr>
          <w:rFonts w:hint="eastAsia" w:ascii="宋体" w:hAnsi="宋体" w:eastAsia="宋体" w:cs="宋体"/>
          <w:color w:val="auto"/>
          <w:spacing w:val="10"/>
          <w:kern w:val="15"/>
          <w:position w:val="2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pacing w:val="10"/>
          <w:kern w:val="15"/>
          <w:position w:val="2"/>
          <w:sz w:val="24"/>
          <w:szCs w:val="24"/>
          <w:highlight w:val="none"/>
          <w:lang w:eastAsia="zh-CN"/>
        </w:rPr>
        <w:t>滨海通惠燃气有限公司</w:t>
      </w:r>
      <w:r>
        <w:rPr>
          <w:rFonts w:hint="eastAsia" w:ascii="宋体" w:hAnsi="宋体" w:eastAsia="宋体" w:cs="宋体"/>
          <w:color w:val="auto"/>
          <w:spacing w:val="10"/>
          <w:kern w:val="15"/>
          <w:position w:val="2"/>
          <w:sz w:val="24"/>
          <w:szCs w:val="24"/>
          <w:highlight w:val="none"/>
        </w:rPr>
        <w:t>对</w:t>
      </w:r>
      <w:r>
        <w:rPr>
          <w:rFonts w:hint="eastAsia" w:ascii="宋体" w:hAnsi="宋体" w:cs="宋体"/>
          <w:b w:val="0"/>
          <w:bCs w:val="0"/>
          <w:color w:val="auto"/>
          <w:spacing w:val="10"/>
          <w:kern w:val="15"/>
          <w:position w:val="2"/>
          <w:sz w:val="24"/>
          <w:szCs w:val="24"/>
          <w:highlight w:val="none"/>
          <w:lang w:eastAsia="zh-CN"/>
        </w:rPr>
        <w:t>滨淮门站、界牌中心场站、五汛门站计量撬、站控系统安全预评价项目</w:t>
      </w:r>
      <w:r>
        <w:rPr>
          <w:rFonts w:hint="eastAsia" w:ascii="宋体" w:hAnsi="宋体" w:eastAsia="宋体" w:cs="宋体"/>
          <w:color w:val="auto"/>
          <w:spacing w:val="10"/>
          <w:kern w:val="15"/>
          <w:position w:val="2"/>
          <w:sz w:val="24"/>
          <w:szCs w:val="24"/>
          <w:highlight w:val="none"/>
        </w:rPr>
        <w:t>进行询价，邀</w:t>
      </w:r>
      <w:r>
        <w:rPr>
          <w:rFonts w:hint="eastAsia" w:ascii="宋体" w:hAnsi="宋体" w:cs="宋体"/>
          <w:color w:val="auto"/>
          <w:spacing w:val="10"/>
          <w:kern w:val="15"/>
          <w:position w:val="2"/>
          <w:sz w:val="24"/>
          <w:szCs w:val="24"/>
          <w:highlight w:val="none"/>
          <w:lang w:val="en-US" w:eastAsia="zh-CN"/>
        </w:rPr>
        <w:t>请</w:t>
      </w:r>
      <w:r>
        <w:rPr>
          <w:rFonts w:hint="eastAsia" w:ascii="宋体" w:hAnsi="宋体" w:eastAsia="宋体" w:cs="宋体"/>
          <w:color w:val="auto"/>
          <w:spacing w:val="10"/>
          <w:kern w:val="15"/>
          <w:position w:val="2"/>
          <w:sz w:val="24"/>
          <w:szCs w:val="24"/>
          <w:highlight w:val="none"/>
        </w:rPr>
        <w:t>符合相关资格条件的报价人前来参加。</w:t>
      </w:r>
      <w:r>
        <w:rPr>
          <w:rFonts w:hint="eastAsia" w:ascii="宋体" w:hAnsi="宋体" w:eastAsia="宋体" w:cs="宋体"/>
          <w:color w:val="auto"/>
          <w:spacing w:val="10"/>
          <w:kern w:val="15"/>
          <w:position w:val="2"/>
          <w:sz w:val="24"/>
          <w:szCs w:val="24"/>
          <w:highlight w:val="none"/>
          <w:lang w:eastAsia="zh-CN"/>
        </w:rPr>
        <w:t>有关事项通知如下：</w:t>
      </w:r>
    </w:p>
    <w:p w14:paraId="796AF04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一、项目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综合说明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：</w:t>
      </w:r>
    </w:p>
    <w:p w14:paraId="26D0D5F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1.项目名称：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滨淮门站、界牌中心场站、五汛门站计量撬、站控系统安全预评价项目</w:t>
      </w:r>
    </w:p>
    <w:p w14:paraId="7D88609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2.项目地点：滨海县境内</w:t>
      </w:r>
    </w:p>
    <w:p w14:paraId="46CA629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3.项目概况：围绕三座场站的计量与监控功能升级展开，具体包括1滨淮门站(已建站):新增集成调压计量撬体及配套设施;2界牌中心站(已建站):新增集成调压计量撬体及配套设施:3五汛门站(新建站):站区征地(面积约6737平方米)，建设过滤撬、计量撬、加臭装置、加热设施(近期预留直管段)、两级调压装置(过滤、计量、调压、加热设施均采用一开一备配置)、站控系统及其他配套工程;4共性工程:三座场站均搭建智能化站控系统，实现燃气输配全过程的实时监控与管理。</w:t>
      </w:r>
    </w:p>
    <w:p w14:paraId="75650A6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4.服务内容：对滨淮门站、界牌中心场站、五汛门站计量撬、站控系统工程安全预评价项目存在的危险、有害因素及其发生危险、危害的可能性和安全程度进行分析评价。 以寻求最低事故率、最低职业危害、最少的事故损失和最优的安全投资效益。</w:t>
      </w:r>
    </w:p>
    <w:p w14:paraId="5E04C9F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5.质量标准：符合建设项目各项编制规范、国家及行业现行相关标准和规范，满足相关监督管理部门的审批要求，确保成果资料完整、真实准确、清晰有据，并须通过相关行政主管部门的审批，深度须满足国家相关规范要求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成交单位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负责本项目最终安全预评价报告的编制工作。</w:t>
      </w:r>
    </w:p>
    <w:p w14:paraId="26931AC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6.服务期限：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（项目开始日期由甲方指定）。</w:t>
      </w:r>
    </w:p>
    <w:p w14:paraId="5510255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报价人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</w:rPr>
        <w:t>资格条件要求：</w:t>
      </w:r>
    </w:p>
    <w:p w14:paraId="335C831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1.报价人必须是在中华人民共和国境内注册的独立法人，具有营业执照、税务登记证(或多证合一的营业执照)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；</w:t>
      </w:r>
    </w:p>
    <w:p w14:paraId="0A473ED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2.报价人须具有安全评价机构资质证书；</w:t>
      </w:r>
    </w:p>
    <w:p w14:paraId="124E7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3.项目负责人须为本单位的正式职工，具有安全评价师职业资格。</w:t>
      </w:r>
    </w:p>
    <w:p w14:paraId="4120C4B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三、付款方式：乙方提交完整报告并通过专家评审后，一次性付清合同款。</w:t>
      </w:r>
    </w:p>
    <w:p w14:paraId="0A893C0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注：结算时需提供税率为6%的增值税专用发票，如不能提供税率为6%的增值税专用发票，结算付款时将按照:合同金额/1.06*（1+提供的发票的对应税率）进行调减结算总价。</w:t>
      </w:r>
    </w:p>
    <w:p w14:paraId="73998CC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最高限价：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本项目最高报价限价为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5.27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万元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人民币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。询价人将拒绝高于最高限价的询价。</w:t>
      </w:r>
    </w:p>
    <w:p w14:paraId="7C80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报价方式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采用固定总价报价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38E6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评标办法和评标规则</w:t>
      </w:r>
    </w:p>
    <w:p w14:paraId="5EAE319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48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本项目评标办法采用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single"/>
        </w:rPr>
        <w:t>经评审的最低投标价法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，评标委员会按评标办法推荐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single"/>
        </w:rPr>
        <w:t>1名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候选人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。经资格审查不合格的或高于最高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限价的报价无效，如果有效报价中最低报价者不止一个，则采用抽签方式确定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候选人。</w:t>
      </w:r>
    </w:p>
    <w:p w14:paraId="241554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、履约保证金</w:t>
      </w:r>
    </w:p>
    <w:p w14:paraId="47A308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履约保证金：</w:t>
      </w:r>
      <w:r>
        <w:rPr>
          <w:rFonts w:hint="eastAsia" w:ascii="宋体" w:hAnsi="宋体" w:eastAsia="宋体"/>
          <w:color w:val="auto"/>
          <w:sz w:val="24"/>
          <w:szCs w:val="24"/>
        </w:rPr>
        <w:t>本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/>
          <w:color w:val="auto"/>
          <w:sz w:val="24"/>
          <w:szCs w:val="24"/>
        </w:rPr>
        <w:t>履约保证金为</w:t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eastAsia="zh-CN"/>
        </w:rPr>
        <w:t>成交</w:t>
      </w:r>
      <w:r>
        <w:rPr>
          <w:rFonts w:hint="eastAsia" w:ascii="宋体" w:hAnsi="宋体" w:eastAsia="宋体"/>
          <w:b/>
          <w:color w:val="auto"/>
          <w:sz w:val="24"/>
          <w:szCs w:val="24"/>
          <w:u w:val="single"/>
        </w:rPr>
        <w:t>价的10%</w:t>
      </w:r>
      <w:r>
        <w:rPr>
          <w:rFonts w:hint="eastAsia" w:ascii="宋体" w:hAnsi="宋体" w:eastAsia="宋体"/>
          <w:color w:val="auto"/>
          <w:sz w:val="24"/>
          <w:szCs w:val="24"/>
        </w:rPr>
        <w:t>。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/>
          <w:color w:val="auto"/>
          <w:sz w:val="24"/>
          <w:szCs w:val="24"/>
        </w:rPr>
        <w:t>后，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/>
          <w:color w:val="auto"/>
          <w:sz w:val="24"/>
          <w:szCs w:val="24"/>
        </w:rPr>
        <w:t>应在接到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/>
          <w:color w:val="auto"/>
          <w:sz w:val="24"/>
          <w:szCs w:val="24"/>
        </w:rPr>
        <w:t>通知书后向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/>
          <w:color w:val="auto"/>
          <w:sz w:val="24"/>
          <w:szCs w:val="24"/>
        </w:rPr>
        <w:t>人缴纳履约保证金，履约保证金必须使用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/>
          <w:color w:val="auto"/>
          <w:sz w:val="24"/>
          <w:szCs w:val="24"/>
        </w:rPr>
        <w:t>人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基本账户</w:t>
      </w:r>
      <w:r>
        <w:rPr>
          <w:rFonts w:hint="eastAsia" w:ascii="宋体" w:hAnsi="宋体" w:eastAsia="宋体"/>
          <w:color w:val="auto"/>
          <w:sz w:val="24"/>
          <w:szCs w:val="24"/>
        </w:rPr>
        <w:t>，方式：转账、电汇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保函</w:t>
      </w:r>
      <w:r>
        <w:rPr>
          <w:rFonts w:hint="eastAsia" w:ascii="宋体" w:hAnsi="宋体" w:eastAsia="宋体"/>
          <w:color w:val="auto"/>
          <w:sz w:val="24"/>
          <w:szCs w:val="24"/>
        </w:rPr>
        <w:t>。</w:t>
      </w:r>
    </w:p>
    <w:p w14:paraId="54835B1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履约保证金的返还：安全预评价报告通过专家评审后一次性无息退还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人。</w:t>
      </w:r>
    </w:p>
    <w:p w14:paraId="5A1FA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询价回函文件的组成，回函文件应包括但不局限于下列内容。</w:t>
      </w:r>
    </w:p>
    <w:p w14:paraId="1E6D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人应认真仔细阅读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文件的所有内容，未按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文件的要求编制的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文件将被拒绝。</w:t>
      </w:r>
    </w:p>
    <w:p w14:paraId="1D037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文件共为一个标书。</w:t>
      </w:r>
    </w:p>
    <w:p w14:paraId="52F45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书应包括的内容（包含但不限于）：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1).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附件1；</w:t>
      </w:r>
    </w:p>
    <w:p w14:paraId="4FE04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2).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代表人身份证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3).若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代表人不参加，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则出具【授权委托书-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代表人身份证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正反面、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被委托人身份证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正反面】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885DDF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4).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营业执照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2F3909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5).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安全评价机构资质证书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198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项目负责人具有安全评价师职业资格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 w14:paraId="164AC00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480" w:lineRule="exact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注：以上资料复印件均须加盖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人公章。</w:t>
      </w:r>
    </w:p>
    <w:p w14:paraId="0F51A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文件递交</w:t>
      </w:r>
    </w:p>
    <w:p w14:paraId="6E466F5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截止时间：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u w:val="single"/>
          <w:lang w:eastAsia="zh-CN"/>
        </w:rPr>
        <w:t>2026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日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  <w:lang w:val="en-US" w:eastAsia="zh-CN"/>
        </w:rPr>
        <w:t>时00分00秒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lang w:val="en-US" w:eastAsia="zh-CN" w:bidi="ar-SA"/>
        </w:rPr>
        <w:t>截止时间后送达的视为无效。</w:t>
      </w:r>
    </w:p>
    <w:p w14:paraId="3F18F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滨海县云海小镇D栋四楼开标室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 w14:paraId="677D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479" w:leftChars="228" w:firstLine="0" w:firstLineChars="0"/>
        <w:textAlignment w:val="auto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十、联系方式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联系人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：张先生</w:t>
      </w:r>
    </w:p>
    <w:p w14:paraId="071FD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16621553652</w:t>
      </w:r>
    </w:p>
    <w:p w14:paraId="5B313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郑先生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    </w:t>
      </w:r>
    </w:p>
    <w:p w14:paraId="011A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联系电话：13851119298</w:t>
      </w:r>
    </w:p>
    <w:p w14:paraId="546BC7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</w:p>
    <w:p w14:paraId="4C3999D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70A0C68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滨海通惠燃气有限公司</w:t>
      </w:r>
    </w:p>
    <w:p w14:paraId="15B818E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 w14:paraId="122BC5A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292F53E3">
      <w:pPr>
        <w:spacing w:line="520" w:lineRule="exact"/>
        <w:jc w:val="right"/>
        <w:rPr>
          <w:rFonts w:hint="eastAsia" w:ascii="宋体" w:hAnsi="宋体"/>
          <w:color w:val="auto"/>
          <w:sz w:val="36"/>
          <w:szCs w:val="36"/>
          <w:u w:val="single"/>
        </w:rPr>
      </w:pPr>
    </w:p>
    <w:p w14:paraId="1ACB498B">
      <w:pPr>
        <w:spacing w:line="520" w:lineRule="exact"/>
        <w:jc w:val="right"/>
        <w:rPr>
          <w:rFonts w:hint="eastAsia" w:ascii="宋体" w:hAnsi="宋体"/>
          <w:color w:val="auto"/>
          <w:sz w:val="36"/>
          <w:szCs w:val="36"/>
          <w:u w:val="single"/>
        </w:rPr>
      </w:pPr>
    </w:p>
    <w:p w14:paraId="4D9A70E5">
      <w:pPr>
        <w:spacing w:line="520" w:lineRule="exact"/>
        <w:jc w:val="right"/>
        <w:rPr>
          <w:rFonts w:hint="eastAsia" w:ascii="宋体" w:hAnsi="宋体"/>
          <w:color w:val="auto"/>
          <w:sz w:val="36"/>
          <w:szCs w:val="36"/>
          <w:u w:val="single"/>
        </w:rPr>
      </w:pPr>
    </w:p>
    <w:p w14:paraId="51254420">
      <w:pPr>
        <w:spacing w:line="520" w:lineRule="exact"/>
        <w:jc w:val="right"/>
        <w:rPr>
          <w:rFonts w:hint="eastAsia" w:ascii="宋体" w:hAnsi="宋体"/>
          <w:color w:val="auto"/>
          <w:sz w:val="36"/>
          <w:szCs w:val="36"/>
          <w:u w:val="single"/>
        </w:rPr>
      </w:pPr>
    </w:p>
    <w:p w14:paraId="40DFFFE3">
      <w:pPr>
        <w:spacing w:line="520" w:lineRule="exact"/>
        <w:jc w:val="right"/>
        <w:rPr>
          <w:rFonts w:hint="eastAsia" w:ascii="宋体" w:hAnsi="宋体"/>
          <w:color w:val="auto"/>
          <w:sz w:val="36"/>
          <w:szCs w:val="36"/>
          <w:u w:val="single"/>
        </w:rPr>
      </w:pPr>
    </w:p>
    <w:p w14:paraId="2661DB73">
      <w:pPr>
        <w:spacing w:line="520" w:lineRule="exact"/>
        <w:jc w:val="right"/>
        <w:rPr>
          <w:rFonts w:hint="eastAsia" w:ascii="宋体" w:hAnsi="宋体"/>
          <w:color w:val="auto"/>
          <w:sz w:val="36"/>
          <w:szCs w:val="36"/>
          <w:u w:val="single"/>
        </w:rPr>
      </w:pPr>
    </w:p>
    <w:p w14:paraId="7D80FEED">
      <w:pPr>
        <w:keepNext/>
        <w:keepLines/>
        <w:spacing w:before="305" w:beforeLines="50" w:after="305" w:afterLines="50"/>
        <w:ind w:firstLine="641"/>
        <w:jc w:val="center"/>
        <w:outlineLvl w:val="5"/>
        <w:rPr>
          <w:rFonts w:hint="eastAsia" w:ascii="宋体" w:hAnsi="宋体" w:cs="宋体"/>
          <w:b/>
          <w:color w:val="auto"/>
        </w:rPr>
      </w:pPr>
    </w:p>
    <w:p w14:paraId="77802F78">
      <w:pPr>
        <w:rPr>
          <w:rFonts w:hint="eastAsia"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br w:type="page"/>
      </w:r>
    </w:p>
    <w:p w14:paraId="21118033">
      <w:pPr>
        <w:keepNext/>
        <w:keepLines/>
        <w:spacing w:before="305" w:beforeLines="50" w:after="305" w:afterLines="50"/>
        <w:jc w:val="both"/>
        <w:outlineLvl w:val="5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>附件：介绍信</w:t>
      </w:r>
    </w:p>
    <w:p w14:paraId="084D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滨海通惠燃气有限公司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滨淮门站、界牌中心场站、五汛门站计量撬、站控系统安全预评价项目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bookmarkStart w:id="0" w:name="_GoBack"/>
      <w:bookmarkEnd w:id="0"/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48EB42FD">
      <w:pPr>
        <w:pStyle w:val="13"/>
        <w:rPr>
          <w:rFonts w:hint="eastAsia"/>
          <w:lang w:eastAsia="zh-CN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B32BC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44BE26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038D148B">
      <w:pPr>
        <w:pStyle w:val="12"/>
        <w:rPr>
          <w:rFonts w:hint="eastAsia" w:ascii="宋体" w:hAnsi="宋体" w:cs="宋体"/>
          <w:b/>
          <w:color w:val="auto"/>
        </w:rPr>
      </w:pPr>
    </w:p>
    <w:sectPr>
      <w:footerReference r:id="rId3" w:type="default"/>
      <w:pgSz w:w="11906" w:h="16838"/>
      <w:pgMar w:top="149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725C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256D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256D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TQ2Y2YwZmI0NzlhNzczMzkzMmJmNTUwMDE0YTEifQ=="/>
  </w:docVars>
  <w:rsids>
    <w:rsidRoot w:val="131A58E6"/>
    <w:rsid w:val="013E61E2"/>
    <w:rsid w:val="08EB0F19"/>
    <w:rsid w:val="11DF131B"/>
    <w:rsid w:val="12DC3C8D"/>
    <w:rsid w:val="131A58E6"/>
    <w:rsid w:val="141D612B"/>
    <w:rsid w:val="174D31CB"/>
    <w:rsid w:val="1D7B4A23"/>
    <w:rsid w:val="21BB449B"/>
    <w:rsid w:val="23FC7DA6"/>
    <w:rsid w:val="24BA0444"/>
    <w:rsid w:val="27AB66D4"/>
    <w:rsid w:val="27D330AE"/>
    <w:rsid w:val="2EAE40F8"/>
    <w:rsid w:val="2FB44C19"/>
    <w:rsid w:val="384D5DAC"/>
    <w:rsid w:val="3AB94550"/>
    <w:rsid w:val="3B490D05"/>
    <w:rsid w:val="3BBF7226"/>
    <w:rsid w:val="450A41CD"/>
    <w:rsid w:val="47AB5957"/>
    <w:rsid w:val="4D47116B"/>
    <w:rsid w:val="53202F66"/>
    <w:rsid w:val="53D8114B"/>
    <w:rsid w:val="564C5E20"/>
    <w:rsid w:val="598F6750"/>
    <w:rsid w:val="5F2A676D"/>
    <w:rsid w:val="60BC6040"/>
    <w:rsid w:val="61614E76"/>
    <w:rsid w:val="6C3C7933"/>
    <w:rsid w:val="75BE1CD4"/>
    <w:rsid w:val="76ED0A17"/>
    <w:rsid w:val="7F37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beforeLines="0" w:afterLines="0"/>
      <w:ind w:firstLine="420" w:firstLineChars="200"/>
    </w:pPr>
    <w:rPr>
      <w:rFonts w:hint="eastAsia"/>
      <w:sz w:val="32"/>
    </w:rPr>
  </w:style>
  <w:style w:type="paragraph" w:styleId="3">
    <w:name w:val="Body Text Indent"/>
    <w:basedOn w:val="1"/>
    <w:next w:val="4"/>
    <w:qFormat/>
    <w:uiPriority w:val="0"/>
    <w:pPr>
      <w:ind w:firstLine="615"/>
    </w:pPr>
    <w:rPr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rFonts w:ascii="宋体" w:hAnsi="宋体" w:eastAsia="宋体"/>
      <w:kern w:val="0"/>
      <w:sz w:val="24"/>
    </w:rPr>
  </w:style>
  <w:style w:type="paragraph" w:styleId="6">
    <w:name w:val="Body Text"/>
    <w:basedOn w:val="1"/>
    <w:next w:val="1"/>
    <w:qFormat/>
    <w:uiPriority w:val="0"/>
    <w:rPr>
      <w:sz w:val="30"/>
      <w:szCs w:val="30"/>
    </w:rPr>
  </w:style>
  <w:style w:type="paragraph" w:styleId="7">
    <w:name w:val="index 3"/>
    <w:basedOn w:val="1"/>
    <w:next w:val="1"/>
    <w:qFormat/>
    <w:uiPriority w:val="0"/>
    <w:pPr>
      <w:ind w:left="400" w:leftChars="400"/>
    </w:pPr>
  </w:style>
  <w:style w:type="paragraph" w:styleId="8">
    <w:name w:val="Body Text Indent 2"/>
    <w:basedOn w:val="1"/>
    <w:qFormat/>
    <w:uiPriority w:val="0"/>
    <w:pPr>
      <w:ind w:firstLine="632" w:firstLineChars="200"/>
    </w:pPr>
    <w:rPr>
      <w:u w:val="single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6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character" w:styleId="16">
    <w:name w:val="page number"/>
    <w:qFormat/>
    <w:uiPriority w:val="0"/>
  </w:style>
  <w:style w:type="paragraph" w:customStyle="1" w:styleId="17">
    <w:name w:val="一级条标题"/>
    <w:basedOn w:val="18"/>
    <w:next w:val="19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18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段"/>
    <w:next w:val="2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">
    <w:name w:val="正文 A"/>
    <w:next w:val="19"/>
    <w:qFormat/>
    <w:uiPriority w:val="0"/>
    <w:pPr>
      <w:widowControl w:val="0"/>
      <w:jc w:val="both"/>
    </w:pPr>
    <w:rPr>
      <w:rFonts w:ascii="Times New Roman" w:hAnsi="Times New Roman" w:eastAsia="Times New Roman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1669</Words>
  <Characters>1750</Characters>
  <Lines>0</Lines>
  <Paragraphs>0</Paragraphs>
  <TotalTime>26</TotalTime>
  <ScaleCrop>false</ScaleCrop>
  <LinksUpToDate>false</LinksUpToDate>
  <CharactersWithSpaces>1907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2023-04-20T02:00:00Z</dcterms:created>
  <dc:creator>Anice</dc:creator>
  <cp:lastModifiedBy>如一</cp:lastModifiedBy>
  <cp:lastPrinted>2026-04-16T00:35:00Z</cp:lastPrinted>
  <dcterms:modified xsi:type="dcterms:W3CDTF">2026-04-20T09:29:21Z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7D9DFC8456DE4F32834BD772AB4B695B_11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