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A4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爱滨·城发商务酒店工作服增补采购项目</w:t>
      </w:r>
      <w:r>
        <w:rPr>
          <w:rFonts w:hint="eastAsia"/>
          <w:b/>
          <w:bCs/>
          <w:sz w:val="40"/>
          <w:szCs w:val="48"/>
          <w:lang w:val="en-US" w:eastAsia="zh-CN"/>
        </w:rPr>
        <w:t xml:space="preserve"> </w:t>
      </w:r>
    </w:p>
    <w:p w14:paraId="066F7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eastAsiaTheme="minor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</w:rPr>
        <w:t>询 价</w:t>
      </w:r>
      <w:r>
        <w:rPr>
          <w:rFonts w:hint="eastAsia"/>
          <w:b/>
          <w:bCs/>
          <w:sz w:val="40"/>
          <w:szCs w:val="48"/>
          <w:lang w:val="en-US" w:eastAsia="zh-CN"/>
        </w:rPr>
        <w:t xml:space="preserve"> 公 告</w:t>
      </w:r>
    </w:p>
    <w:p w14:paraId="6B6D5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滨海爱滨酒店管理有限公司</w:t>
      </w:r>
      <w:r>
        <w:rPr>
          <w:rFonts w:hint="eastAsia" w:ascii="宋体" w:hAnsi="宋体" w:eastAsia="宋体" w:cs="宋体"/>
          <w:sz w:val="28"/>
          <w:szCs w:val="28"/>
        </w:rPr>
        <w:t>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爱滨·城发商务酒店工作服增补采购项目</w:t>
      </w:r>
      <w:r>
        <w:rPr>
          <w:rFonts w:hint="eastAsia" w:ascii="宋体" w:hAnsi="宋体" w:eastAsia="宋体" w:cs="宋体"/>
          <w:sz w:val="28"/>
          <w:szCs w:val="28"/>
        </w:rPr>
        <w:t>进行询价，诚邀符合相关资格条件的报价人前来报价。</w:t>
      </w:r>
    </w:p>
    <w:p w14:paraId="24AD155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420" w:firstLineChars="200"/>
        <w:textAlignment w:val="auto"/>
        <w:rPr>
          <w:rFonts w:hint="eastAsia"/>
        </w:rPr>
      </w:pPr>
    </w:p>
    <w:p w14:paraId="4ABA3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一、项目概况：</w:t>
      </w:r>
    </w:p>
    <w:p w14:paraId="1CCEF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1、询价内容：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爱滨·城发商务酒店位于江苏省盐城市滨海县S327南侧、新建党校北侧，因酒店运营人员比例增加，需增补配套工作服，包含但不限于新增员工的冬装、夏装、工作鞋等所有内容。</w:t>
      </w:r>
    </w:p>
    <w:p w14:paraId="24DD5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主要采购范围：包含但不限于新增员工的冬装、夏装、工作鞋等，具体以清单、附件4采购需求为准。</w:t>
      </w:r>
    </w:p>
    <w:p w14:paraId="7F0F84F4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8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服务要求：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符合询价人要求</w:t>
      </w:r>
      <w:r>
        <w:rPr>
          <w:rFonts w:hint="eastAsia" w:ascii="宋体" w:hAnsi="宋体" w:eastAsia="宋体" w:cs="宋体"/>
          <w:sz w:val="28"/>
          <w:szCs w:val="28"/>
        </w:rPr>
        <w:t>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ab/>
      </w:r>
    </w:p>
    <w:p w14:paraId="4C492E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供货期限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20日历天。（具体供货日期由甲方指定）</w:t>
      </w:r>
    </w:p>
    <w:p w14:paraId="7447D78D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合同定价方式：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本项目采用总价报价，单价合同。</w:t>
      </w:r>
    </w:p>
    <w:p w14:paraId="715469F3">
      <w:pPr>
        <w:ind w:firstLine="560" w:firstLineChars="20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5、质保期：1年。</w:t>
      </w:r>
    </w:p>
    <w:p w14:paraId="5C302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sz w:val="28"/>
          <w:szCs w:val="28"/>
        </w:rPr>
        <w:t>人资格条件要求：</w:t>
      </w:r>
    </w:p>
    <w:p w14:paraId="645CC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报价人须在中国境内注册，具有独立法人资格，具有独立订立合同的能力，能独立承担民事责任（提供法人的营业执照）。</w:t>
      </w:r>
    </w:p>
    <w:p w14:paraId="6C06B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三、付款方式：</w:t>
      </w:r>
    </w:p>
    <w:p w14:paraId="6DB3AB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1、所有货物在供货期限内（以合同签订时间为准）送到甲方指定交货地点并经甲方全部验收合格后支付至合同金额的70%；</w:t>
      </w:r>
    </w:p>
    <w:p w14:paraId="7B9E44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2、余款待验收合格满一年后按最终结算价结清。（无息）</w:t>
      </w:r>
    </w:p>
    <w:p w14:paraId="6B5B54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注：结算时需开具税率为13%的增值税发票（如不能提供税率为13%的增值税发票，结算付款时将按照，成交金额/1.13*(1+提供的发票对应的税率)进行调减）。</w:t>
      </w:r>
    </w:p>
    <w:p w14:paraId="05C5E8D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最高限价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3.99万元。询价人将拒绝高于最高限价的报价。</w:t>
      </w:r>
    </w:p>
    <w:p w14:paraId="61928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宋体"/>
          <w:sz w:val="28"/>
          <w:szCs w:val="28"/>
        </w:rPr>
        <w:t>、询价提交方式：</w:t>
      </w:r>
    </w:p>
    <w:p w14:paraId="6AC84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1、询价回函递送截止时间：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bookmarkStart w:id="5" w:name="_GoBack"/>
      <w:bookmarkEnd w:id="5"/>
      <w:r>
        <w:rPr>
          <w:rFonts w:hint="eastAsia" w:ascii="宋体" w:hAnsi="宋体" w:eastAsia="宋体" w:cs="宋体"/>
          <w:sz w:val="28"/>
          <w:szCs w:val="28"/>
        </w:rPr>
        <w:t>日下午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，截止时间后送达的视为无效。（项目评审时间同报价函递交截止时间）</w:t>
      </w:r>
    </w:p>
    <w:p w14:paraId="2B5E8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2、询价回函递送地点：滨海县云海小镇创业园D栋4楼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开标室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440F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sz w:val="28"/>
          <w:szCs w:val="28"/>
        </w:rPr>
        <w:t>、询价方式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</w:t>
      </w:r>
      <w:r>
        <w:rPr>
          <w:rFonts w:hint="eastAsia" w:ascii="宋体" w:hAnsi="宋体" w:eastAsia="宋体" w:cs="宋体"/>
          <w:sz w:val="28"/>
          <w:szCs w:val="28"/>
        </w:rPr>
        <w:t>评标规则：本项目采用最低价法确定1名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成交单位</w:t>
      </w:r>
      <w:r>
        <w:rPr>
          <w:rFonts w:hint="eastAsia" w:ascii="宋体" w:hAnsi="宋体" w:eastAsia="宋体" w:cs="宋体"/>
          <w:sz w:val="28"/>
          <w:szCs w:val="28"/>
        </w:rPr>
        <w:t>。经资格审查不合格的或高于最高报价限价的报价无效，如果有效报价中最低报价者不止一个，则采用抽签方式确定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成交</w:t>
      </w:r>
      <w:r>
        <w:rPr>
          <w:rFonts w:hint="eastAsia" w:ascii="宋体" w:hAnsi="宋体" w:eastAsia="宋体" w:cs="宋体"/>
          <w:sz w:val="28"/>
          <w:szCs w:val="28"/>
        </w:rPr>
        <w:t>候选人。</w:t>
      </w:r>
    </w:p>
    <w:p w14:paraId="07C8F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sz w:val="28"/>
          <w:szCs w:val="28"/>
        </w:rPr>
        <w:t>、询价负责人联系方式：</w:t>
      </w:r>
    </w:p>
    <w:p w14:paraId="0661B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559" w:leftChars="266" w:firstLine="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张先生     </w:t>
      </w:r>
      <w:r>
        <w:rPr>
          <w:rFonts w:hint="eastAsia" w:ascii="宋体" w:hAnsi="宋体" w:eastAsia="宋体" w:cs="宋体"/>
          <w:sz w:val="28"/>
          <w:szCs w:val="28"/>
        </w:rPr>
        <w:t>电  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：16621553652 （添加微信，发送介绍信报名获取正式询价文件）</w:t>
      </w:r>
    </w:p>
    <w:p w14:paraId="09D5B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联系人：张先生     电  话：18914688395 （详情咨询）</w:t>
      </w:r>
    </w:p>
    <w:p w14:paraId="3525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atLeast"/>
        <w:ind w:left="559" w:leftChars="266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sz w:val="28"/>
          <w:szCs w:val="28"/>
        </w:rPr>
        <w:t>、询价回函文件的组成，回函文件应包括但不局限于下列内容。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sz w:val="28"/>
          <w:szCs w:val="28"/>
        </w:rPr>
        <w:t>人应认真仔细阅读文件的所有内容，未按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</w:t>
      </w:r>
      <w:r>
        <w:rPr>
          <w:rFonts w:hint="eastAsia" w:ascii="宋体" w:hAnsi="宋体" w:eastAsia="宋体" w:cs="宋体"/>
          <w:sz w:val="28"/>
          <w:szCs w:val="28"/>
        </w:rPr>
        <w:t>文件的要求编制的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sz w:val="28"/>
          <w:szCs w:val="28"/>
        </w:rPr>
        <w:t>文件将被拒绝。</w:t>
      </w:r>
    </w:p>
    <w:p w14:paraId="32C6C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atLeast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.报价</w:t>
      </w:r>
      <w:r>
        <w:rPr>
          <w:rFonts w:hint="eastAsia" w:ascii="宋体" w:hAnsi="宋体" w:eastAsia="宋体" w:cs="宋体"/>
          <w:sz w:val="28"/>
          <w:szCs w:val="28"/>
        </w:rPr>
        <w:t>文件共为一个标书。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报价文件</w:t>
      </w:r>
      <w:r>
        <w:rPr>
          <w:rFonts w:hint="eastAsia" w:ascii="宋体" w:hAnsi="宋体" w:eastAsia="宋体" w:cs="宋体"/>
          <w:sz w:val="28"/>
          <w:szCs w:val="28"/>
        </w:rPr>
        <w:t>正本一份，副本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sz w:val="28"/>
          <w:szCs w:val="28"/>
        </w:rPr>
        <w:t>份。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若正副本不一致，以正本为准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p w14:paraId="7CF4E2B8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atLeast"/>
        <w:ind w:leftChars="0" w:firstLine="560" w:firstLineChars="200"/>
        <w:jc w:val="left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2.报价书应包括的内容（包含但不限于）：</w:t>
      </w:r>
    </w:p>
    <w:p w14:paraId="25EDA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1、报价函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附件1；</w:t>
      </w:r>
    </w:p>
    <w:p w14:paraId="4FE04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2、法人代表身份证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正反面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；（复印件并加盖单位印章）</w:t>
      </w:r>
    </w:p>
    <w:p w14:paraId="13A93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法人代表不参加，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则增加出具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附件2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被委托人身份证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正反面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；（复印件并加盖单位印章）</w:t>
      </w:r>
    </w:p>
    <w:p w14:paraId="01B5505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营业执照；（复印件并加盖单位印章）</w:t>
      </w:r>
    </w:p>
    <w:p w14:paraId="17B374AD">
      <w:pPr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2.5、报价清单。</w:t>
      </w:r>
    </w:p>
    <w:p w14:paraId="74672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滨海爱滨酒店管理有限公司</w:t>
      </w:r>
      <w:r>
        <w:rPr>
          <w:rFonts w:hint="eastAsia" w:ascii="宋体" w:hAnsi="宋体" w:eastAsia="宋体" w:cs="宋体"/>
          <w:sz w:val="28"/>
          <w:szCs w:val="28"/>
        </w:rPr>
        <w:t xml:space="preserve">           </w:t>
      </w:r>
    </w:p>
    <w:p w14:paraId="52EEA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33FDC90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0922860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38C327C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6014E0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4CF259B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8AEB7E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384E864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0EE2FFF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2766E8C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77A24AE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A0B4C0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5C6A568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740A1B71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1803F9C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7A44C19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390BF05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5266E18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eastAsia"/>
        </w:rPr>
      </w:pPr>
    </w:p>
    <w:p w14:paraId="09452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jc w:val="left"/>
        <w:textAlignment w:val="auto"/>
        <w:outlineLvl w:val="1"/>
        <w:rPr>
          <w:rFonts w:hint="eastAsia" w:eastAsia="宋体"/>
          <w:sz w:val="28"/>
          <w:szCs w:val="36"/>
          <w:lang w:val="en-US" w:eastAsia="zh-CN"/>
        </w:rPr>
      </w:pPr>
      <w:bookmarkStart w:id="0" w:name="_Toc262136590"/>
      <w:r>
        <w:rPr>
          <w:rFonts w:hint="eastAsia" w:eastAsia="宋体"/>
          <w:sz w:val="28"/>
          <w:szCs w:val="36"/>
          <w:lang w:val="en-US" w:eastAsia="zh-CN"/>
        </w:rPr>
        <w:t>附：介绍信</w:t>
      </w:r>
    </w:p>
    <w:bookmarkEnd w:id="0"/>
    <w:p w14:paraId="4F064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介绍信</w:t>
      </w:r>
    </w:p>
    <w:p w14:paraId="4A0AE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声明：我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人名称）的法定代表人。现授权委托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（单位名称）的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（姓名）为我公司代理人，以本公司的名义参加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滨海爱滨酒店管理有限公司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（询价人）的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爱滨·城发商务酒店工作服增补采购项目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的询价活动，委托期限自本授权委托书签署起至所有事宜结束止：</w:t>
      </w:r>
    </w:p>
    <w:p w14:paraId="6A9C5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在此授权范围和期限内，被授权人（代理人）所实施的行为具有法律效力，我均承认。</w:t>
      </w:r>
    </w:p>
    <w:p w14:paraId="62C32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1544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代理人无转委权，特此委托。</w:t>
      </w:r>
    </w:p>
    <w:p w14:paraId="79D35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after="120"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</w:t>
      </w:r>
    </w:p>
    <w:p w14:paraId="25D89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代理人：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 w14:paraId="7AD06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2C05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 w14:paraId="48EB42FD">
      <w:pPr>
        <w:pStyle w:val="12"/>
        <w:rPr>
          <w:rFonts w:hint="eastAsia"/>
          <w:lang w:eastAsia="zh-CN"/>
        </w:rPr>
      </w:pPr>
    </w:p>
    <w:p w14:paraId="5E2F3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授权法人单位：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（盖章）      </w:t>
      </w:r>
    </w:p>
    <w:p w14:paraId="75969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B495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（签字或盖章）      </w:t>
      </w:r>
    </w:p>
    <w:p w14:paraId="674CF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C2C7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授权委托日期：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日</w:t>
      </w:r>
    </w:p>
    <w:p w14:paraId="7C17C60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B32BCD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600" w:firstLineChars="200"/>
        <w:textAlignment w:val="auto"/>
        <w:rPr>
          <w:rFonts w:hint="default"/>
          <w:lang w:val="en-US" w:eastAsia="zh-CN"/>
        </w:rPr>
      </w:pPr>
    </w:p>
    <w:p w14:paraId="78E8034A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color w:val="000000"/>
          <w:sz w:val="32"/>
          <w:szCs w:val="32"/>
          <w:u w:val="none"/>
          <w:lang w:val="en-US" w:eastAsia="zh-CN"/>
        </w:rPr>
        <w:t>附件4：采购需求</w:t>
      </w:r>
    </w:p>
    <w:p w14:paraId="7B33B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color w:val="000000"/>
          <w:sz w:val="24"/>
          <w:u w:val="none"/>
          <w:lang w:val="en-US" w:eastAsia="zh-CN"/>
        </w:rPr>
      </w:pPr>
    </w:p>
    <w:p w14:paraId="31117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一、项目概况：爱滨·城发商务酒店工作服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增补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采购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，主要包含：西服、餐饮服务员服装、厨师服装、前台接待员服装、保洁员服装、综合技工服装、工作鞋、头花等。包括工作服的生产、供应、运输及售前、售后等相关伴随服务。具体内容详见采购人提供的采购清单等材料。货物必须达到国家服装行业标准，保证其各项检测指标达到国家合格规范要求，其性能符合国家标准要求且同时满足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文件要求。</w:t>
      </w:r>
    </w:p>
    <w:p w14:paraId="571D9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二、采购内容及要求</w:t>
      </w:r>
    </w:p>
    <w:p w14:paraId="431338FF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（一）技术参数</w:t>
      </w:r>
    </w:p>
    <w:tbl>
      <w:tblPr>
        <w:tblStyle w:val="13"/>
        <w:tblW w:w="9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019"/>
        <w:gridCol w:w="3416"/>
        <w:gridCol w:w="3152"/>
        <w:gridCol w:w="733"/>
        <w:gridCol w:w="764"/>
      </w:tblGrid>
      <w:tr w14:paraId="6CF00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6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7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品名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A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规格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0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材 质 &amp; 工 艺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E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单位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E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</w:tr>
      <w:tr w14:paraId="5CA0F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西服经理男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C82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夏款套：2西装+2西裤+2衬衣+2领带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89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订制 西装  精品毛料（50%W羊毛50%P聚酯纤维）260g衬衣 液氨整理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</w:tr>
      <w:tr w14:paraId="2F616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9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76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 2西装+2西裤+2衬衣+2领带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57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订制 西装  精品毛料（50%W羊毛50%P聚酯纤维）280g衬衣 液氨整理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1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</w:tr>
      <w:tr w14:paraId="4B888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8F93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662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08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经理大衣（男/女）：1件大衣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40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精品毛料（50%W羊毛50%P聚酯纤维）450g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</w:tr>
      <w:tr w14:paraId="4E66E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餐饮服务员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AB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 2上衣+2裤子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F9A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上衣精品雪纺（100%P聚酯纤维）100g 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B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</w:tr>
      <w:tr w14:paraId="57E2E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EAF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B8B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CA4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 2上衣+2裤子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25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高支混色精品时装面料（51%P聚酯纤维 46%R人造棉3%SP氨纶）280g 衬衣精品雪纺（100%P聚酯纤维）125g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</w:tr>
      <w:tr w14:paraId="5F516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8F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厨师服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E8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2厨上衣+2黑裤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F0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医护级CVC面料，55%棉/45%聚酯纤维，不脱色、不扒缝、不起球、吸湿散热，不缩水。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D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</w:tr>
      <w:tr w14:paraId="294AA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5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5B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2厨上衣+2黑裤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655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医护级CVC面料，55%棉/45%聚酯纤维，不脱色、不扒缝、不起球、吸湿散热，不缩水。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</w:tr>
      <w:tr w14:paraId="30592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1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前台接待员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6D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 2上衣+2裙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662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深蓝色（锦纶 51% 粘纤 42% 氨纶 7%）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</w:tr>
      <w:tr w14:paraId="47134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7F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4A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 2西服上衣+2连衣裙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F78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订制 西装  精品毛料（50%W羊毛50%P聚酯纤维）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</w:tr>
      <w:tr w14:paraId="04831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2E6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大衣套：1件大衣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271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精品毛料（50%W羊毛50%P聚酯纤维）450g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件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</w:tr>
      <w:tr w14:paraId="0E113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客房清扫员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B01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2上衣+2黑裤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A3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时装仿亚麻(97%聚酯纤维3%氨纶）260g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4C1BD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5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F7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2上衣+2黑裤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AA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时装仿亚麻(97%聚酯纤维3%氨纶）260g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05DB6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E265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D0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保洁员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79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2上衣+2黑裤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B4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时装仿亚麻(97%聚酯纤维3%氨纶）260g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5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5BC4B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62FE7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4531C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4A6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冬款套： 2上衣+2黑裤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7D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时装仿亚麻(97%聚酯纤维3%氨纶）260g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5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</w:tr>
      <w:tr w14:paraId="67924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01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2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综合技工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5F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夏款套：  2上衣+2裤子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4E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双箭呢防静电面料93.8%涤纶6%棉0.2%导电纤维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D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</w:tr>
      <w:tr w14:paraId="707A3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E1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E9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秋款套： 2上衣+2裤子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67B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双箭呢防静电面料93.8%涤纶6%棉0.2%导电纤维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</w:tr>
      <w:tr w14:paraId="2234E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98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EBC8"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工作鞋</w:t>
            </w:r>
          </w:p>
        </w:tc>
      </w:tr>
      <w:tr w14:paraId="172FD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E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工作鞋皮鞋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35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3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材质：牛皮革 (头层牛皮)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里 料：半革里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鞋垫：革垫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鞋底：橡胶大底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</w:tr>
      <w:tr w14:paraId="68537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B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C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工作鞋布鞋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62E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130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鞋面材质：优质布面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鞋底材质：聚氨酯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鞋垫材质：布面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跟高：3.5CM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40</w:t>
            </w:r>
          </w:p>
        </w:tc>
      </w:tr>
      <w:tr w14:paraId="4488C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C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工程鞋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FC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18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功能：防砸防刺绝缘轻便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鞋面材质：超纤皮+网布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鞋底材质：EVA轻软鞋底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鞋头材质：欧标塑包头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</w:tr>
      <w:tr w14:paraId="05F43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厨师鞋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6F0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906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防水鞋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鞋底材质:EVA一体成型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适用性别:通用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DE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</w:tr>
      <w:tr w14:paraId="7A85F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2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8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头花</w:t>
            </w:r>
          </w:p>
        </w:tc>
        <w:tc>
          <w:tcPr>
            <w:tcW w:w="3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95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781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功能：一字夹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材质：优质织带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尺寸：宽约 13CM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粗网、细网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</w:tr>
    </w:tbl>
    <w:p w14:paraId="075E2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79543BA3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（二）总体要求：产品标准符合国家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 w:bidi="ar"/>
        </w:rPr>
        <w:t>GB18401-2010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等国家行业标准，不低于一等品要求，纤维含量允差符合国家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  <w:t>标准。</w:t>
      </w:r>
    </w:p>
    <w:p w14:paraId="589479FA">
      <w:pPr>
        <w:pStyle w:val="25"/>
        <w:ind w:left="0" w:leftChars="0" w:firstLine="420" w:firstLineChars="200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  <w:t>（三）数量要求：数量约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"/>
        </w:rPr>
        <w:t>28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  <w:t>人，具体数量以实际量体为准。尺码的确认根据采购人的实际需求调整，满足采购人的一切需求。更换因素投标报价中一并考虑，不得以任何理由不予更换，且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"/>
        </w:rPr>
        <w:t>成交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  <w:t>单价不再调整。</w:t>
      </w:r>
    </w:p>
    <w:p w14:paraId="42B818D4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四）材质要求：面料具备透气性、耐磨性、导电性，高档导电丝里布，滑、柔、服帖，透气性好，抗静电，不起毛，不起球，不脱丝、抗皱、耐磨耐脏、不起毛、不褪色、易护理。熨烫后能有效地固定布面，使缝合处平整，保持干爽、舒适的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  <w:t>觉。</w:t>
      </w:r>
    </w:p>
    <w:p w14:paraId="7023FEF3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  <w:t>（五）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 w:bidi="ar"/>
        </w:rPr>
        <w:t>质量要求：供方提供的货物不接受转包、分包，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所有工作服均必须在供方企业内进行加工生产，不得贴牌生产。如对本项目转包、分包的，或者所有工作服未在供方生产企业内进行加工生产的，或者实行贴牌生产的，采购人有权终止合同，供方须赔偿采购人一切损失。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所有面料的PH值、甲醛含量、染色牢度等指标均符合GB 18401-2010《国家纺织产品基本安全技术规范》纺织产品基本安全技术要求相应标准。</w:t>
      </w:r>
    </w:p>
    <w:p w14:paraId="3888C83B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（六）服务要求</w:t>
      </w:r>
    </w:p>
    <w:p w14:paraId="6547BB32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（1）供方提供上门量体裁衣服务，对用户单量、单做，并按个人分箱独立包装免费送货上门和发放，实行人员服装档案集中管理，做到数据及时更新、信息完整统计。</w:t>
      </w:r>
    </w:p>
    <w:p w14:paraId="37C999D9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（2）在合同履约过程中，若采购人增补的，供方应在接到通知后3个工作日内完成量体工作，20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  <w:t>日历天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内完成制作并分箱独立包装免费送货上门和发放；如供方交付的增补服装质量明显不符合采购人要求的，采购人有权拒收并有权要求供方限期更换、退货或减少价款等。</w:t>
      </w:r>
    </w:p>
    <w:p w14:paraId="23DB1968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（3）采购物品发放后出现质量问题和穿着不适体的，应由供方负责包换、包退、包修。</w:t>
      </w:r>
    </w:p>
    <w:p w14:paraId="5A2C0663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（4）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供方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 w:bidi="ar"/>
        </w:rPr>
        <w:t>成交后需提供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样衣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 w:bidi="ar"/>
        </w:rPr>
        <w:t>供采购人确认，</w:t>
      </w:r>
      <w:r>
        <w:rPr>
          <w:rFonts w:hint="eastAsia" w:asciiTheme="minorEastAsia" w:hAnsiTheme="minorEastAsia" w:cstheme="minorEastAsia"/>
          <w:b/>
          <w:bCs/>
          <w:color w:val="auto"/>
          <w:sz w:val="21"/>
          <w:szCs w:val="21"/>
          <w:lang w:val="en-US" w:eastAsia="zh-CN" w:bidi="ar"/>
        </w:rPr>
        <w:t>且样衣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 w:bidi="ar"/>
        </w:rPr>
        <w:t>需要封样留存</w:t>
      </w:r>
      <w:r>
        <w:rPr>
          <w:rFonts w:hint="eastAsia" w:asciiTheme="minorEastAsia" w:hAnsiTheme="minorEastAsia" w:cstheme="minorEastAsia"/>
          <w:b/>
          <w:bCs/>
          <w:color w:val="auto"/>
          <w:sz w:val="21"/>
          <w:szCs w:val="21"/>
          <w:lang w:val="en-US" w:eastAsia="zh-CN" w:bidi="ar"/>
        </w:rPr>
        <w:t>（样衣不额外结算费用）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 w:bidi="ar"/>
        </w:rPr>
        <w:t>，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 w:bidi="ar"/>
        </w:rPr>
        <w:t>经确认后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供方须按样品标准提供产品，供货时如与样衣不相符或抽检不符合采购人技术要求的，采购人有权终止合同，一切后果由供方自行承担。</w:t>
      </w:r>
    </w:p>
    <w:p w14:paraId="6A863F00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（5）所有服装必须在自有生产线完成生产、包装，须并提供详细地址、联系方式及技术人员等信息。生产中采购人可随时到生产现场进行抽检等其他监督工作。</w:t>
      </w:r>
    </w:p>
    <w:p w14:paraId="03A8B839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（6）供货产品技术规格、质量和式样必须符合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 w:bidi="ar"/>
        </w:rPr>
        <w:t>询价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文件规定，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 w:bidi="ar"/>
        </w:rPr>
        <w:t>供货产品颜色需按采购人要求供货，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供方按与采购人所签合同的要求制作完成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（在批量生产前应将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 w:bidi="ar"/>
        </w:rPr>
        <w:t>询价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文件中各款式服装各制作一件送甲方初验，经甲方初验合格后才可以批量生产，否则由此造成的式样不符合等后果概由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 w:bidi="ar"/>
        </w:rPr>
        <w:t>成交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 w:bidi="ar"/>
        </w:rPr>
        <w:t>单位承担）。</w:t>
      </w:r>
    </w:p>
    <w:p w14:paraId="0B2D174E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（7）供货产品若出现尺寸不适合等现象，供方应及时无条件地予以重新定制并承担由此产生的费用。如出现质量问题，供方亦应无条件地予以更换，且上述响应时间为24小时内。</w:t>
      </w:r>
    </w:p>
    <w:p w14:paraId="7020D9F9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0"/>
        <w:jc w:val="both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 w:bidi="ar"/>
        </w:rPr>
        <w:t>（8）每件衣服的标签处均须注明具体人员姓名及尺寸大小。</w:t>
      </w:r>
    </w:p>
    <w:p w14:paraId="7D641496">
      <w:pPr>
        <w:spacing w:line="500" w:lineRule="exact"/>
        <w:ind w:firstLine="560"/>
        <w:outlineLvl w:val="1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bookmarkStart w:id="1" w:name="_Toc18631"/>
      <w:r>
        <w:rPr>
          <w:rFonts w:hint="eastAsia" w:asciiTheme="minorEastAsia" w:hAnsiTheme="minorEastAsia" w:eastAsiaTheme="minorEastAsia" w:cstheme="minorEastAsia"/>
          <w:sz w:val="21"/>
          <w:szCs w:val="21"/>
        </w:rPr>
        <w:t>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质量标准</w:t>
      </w:r>
      <w:bookmarkEnd w:id="1"/>
    </w:p>
    <w:p w14:paraId="2A58E63D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bookmarkStart w:id="2" w:name="_Hlk40719223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须明确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产品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的生产厂家、品牌、型号、规格和外形、尺寸等。</w:t>
      </w:r>
    </w:p>
    <w:p w14:paraId="3EDA4D76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应保证货物是全新、未使用过的原厂合格产品，并完全符合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采购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文件规定的质量、规格和参数的要求。验收过程中发现产品不符合上述要求的，将视作不合格产品，采购人有权终止合同，造成的一切损失由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承担。</w:t>
      </w:r>
    </w:p>
    <w:p w14:paraId="539DA153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应保证提供的产品不得侵犯第三方专利权、商标权和设计权、版权等。否则，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应负全部责任，并承担由此引起的一切后果。</w:t>
      </w:r>
    </w:p>
    <w:p w14:paraId="65E0601A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应采取必要的安全措施保证货物的运输安全，并承担货物安装过程中产生的风险。</w:t>
      </w:r>
    </w:p>
    <w:p w14:paraId="0716B259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所有成交产品的技术标准按国家标准执行，无国家标准的，按行业标准执行，无国家和行业标准的，按企业标准执行；但在采购文件中有特别要求的，按采购文件中规定的要求执行，并且符合相关法律、法规规定的要求。</w:t>
      </w:r>
    </w:p>
    <w:p w14:paraId="48B2B4A8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必须保证所提供的产品符合国家相应质量要求，供货时必须随产品提供出厂材料，包括但不限于检验报告（复印件）、产品合格证（原件）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63ED31F0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所供货物最终验收后，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应对由于设计、工艺或材料的缺陷而发生的任何不足或故障负责，并承担由此引起的一切后果。</w:t>
      </w:r>
      <w:bookmarkEnd w:id="2"/>
    </w:p>
    <w:p w14:paraId="1A4AC7E5">
      <w:pPr>
        <w:spacing w:line="500" w:lineRule="exact"/>
        <w:ind w:firstLine="56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）在项目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采购或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实施过程中，如国家标准修改，应按照新国家标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准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实施；如本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文件规定高于国家标准，无论新旧标准，均按本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文件规定实施；如本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文件规定低于国家标准，无论新旧标准，均按国家标准规定实施。如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本</w:t>
      </w:r>
      <w:r>
        <w:rPr>
          <w:rFonts w:hint="eastAsia" w:asciiTheme="minorEastAsia" w:hAnsiTheme="minorEastAsia" w:cstheme="minorEastAsia"/>
          <w:color w:val="auto"/>
          <w:sz w:val="21"/>
          <w:szCs w:val="21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文件内有内容相互矛盾，以高标准高要求的为准。以上有关风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险等由供应商自行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考虑并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承担。</w:t>
      </w:r>
    </w:p>
    <w:p w14:paraId="0DD44D49">
      <w:pPr>
        <w:spacing w:line="500" w:lineRule="exact"/>
        <w:ind w:firstLine="560"/>
        <w:outlineLvl w:val="1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bookmarkStart w:id="3" w:name="_Toc8566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、验收方案</w:t>
      </w:r>
      <w:bookmarkEnd w:id="3"/>
    </w:p>
    <w:p w14:paraId="23E167F6">
      <w:pPr>
        <w:spacing w:line="500" w:lineRule="exact"/>
        <w:ind w:firstLine="560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有义务协助采购人对交付的工作服装进行检查与验收，提供相关技术资料、合格证明等文件，并保证文件的真实有效性。同时，采购人在交付的工作服装中委托相关部门进行抽检。如出现抽检不合格的情形，采购人有权终止合同，取消供货资格。抽检无论合格与否，抽检物品损耗和抽检检测费用由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承担。</w:t>
      </w:r>
    </w:p>
    <w:p w14:paraId="2F30E3EE">
      <w:pPr>
        <w:spacing w:line="500" w:lineRule="exact"/>
        <w:ind w:firstLine="560"/>
        <w:outlineLvl w:val="1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bookmarkStart w:id="4" w:name="_Toc2347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、质量保证期限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及售后服务</w:t>
      </w:r>
      <w:bookmarkEnd w:id="4"/>
    </w:p>
    <w:p w14:paraId="2C92B917">
      <w:pPr>
        <w:spacing w:line="500" w:lineRule="exact"/>
        <w:ind w:firstLine="560"/>
        <w:outlineLvl w:val="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（一）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质量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保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自交货验收合格后一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年。在保质期内，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应对非人为因素损坏的服装负责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免费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包换。</w:t>
      </w:r>
    </w:p>
    <w:p w14:paraId="7B6F247D">
      <w:pPr>
        <w:spacing w:line="500" w:lineRule="exact"/>
        <w:ind w:firstLine="560"/>
        <w:outlineLvl w:val="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（二）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供方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应按采购人的要求及时追加提供各种型号的服装和特殊尺寸的服装。</w:t>
      </w:r>
    </w:p>
    <w:p w14:paraId="716E81E1">
      <w:pPr>
        <w:spacing w:line="500" w:lineRule="exact"/>
        <w:ind w:firstLine="560"/>
        <w:outlineLvl w:val="1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六、样品要求</w:t>
      </w:r>
    </w:p>
    <w:p w14:paraId="4FF83D77">
      <w:pPr>
        <w:pStyle w:val="8"/>
        <w:adjustRightInd w:val="0"/>
        <w:snapToGrid w:val="0"/>
        <w:spacing w:before="60" w:beforeLines="25" w:after="60" w:afterLines="25"/>
        <w:ind w:firstLine="420" w:firstLineChars="200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"/>
        </w:rPr>
        <w:t>（一）样品要求：</w:t>
      </w:r>
    </w:p>
    <w:p w14:paraId="79F34F76">
      <w:pPr>
        <w:spacing w:line="500" w:lineRule="exact"/>
        <w:ind w:firstLine="560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1"/>
          <w:szCs w:val="21"/>
          <w:highlight w:val="none"/>
          <w:lang w:val="en-US" w:eastAsia="zh-CN"/>
        </w:rPr>
        <w:t>报价单位成交后至少向甲方样品：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提供西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装（冬）一套、餐饮服务员服装（冬）一套、厨师长服装（冬）一套、前台接待员服装（冬）一套、保洁员服装（冬）一套、综合技工服装一套、皮鞋一双、布鞋一双、三防鞋一双、厨师鞋一双、头花一个。</w:t>
      </w:r>
    </w:p>
    <w:p w14:paraId="0FF58D86">
      <w:pPr>
        <w:spacing w:line="500" w:lineRule="exact"/>
        <w:ind w:firstLine="560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样品清单如下：</w:t>
      </w:r>
    </w:p>
    <w:tbl>
      <w:tblPr>
        <w:tblStyle w:val="13"/>
        <w:tblW w:w="856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182"/>
        <w:gridCol w:w="818"/>
        <w:gridCol w:w="863"/>
        <w:gridCol w:w="5003"/>
      </w:tblGrid>
      <w:tr w14:paraId="01900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700" w:type="dxa"/>
            <w:noWrap w:val="0"/>
            <w:vAlign w:val="center"/>
          </w:tcPr>
          <w:p w14:paraId="21755C2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182" w:type="dxa"/>
            <w:noWrap w:val="0"/>
            <w:vAlign w:val="center"/>
          </w:tcPr>
          <w:p w14:paraId="4955817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  <w:t>品名</w:t>
            </w:r>
          </w:p>
        </w:tc>
        <w:tc>
          <w:tcPr>
            <w:tcW w:w="818" w:type="dxa"/>
            <w:noWrap w:val="0"/>
            <w:vAlign w:val="center"/>
          </w:tcPr>
          <w:p w14:paraId="07BA95A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863" w:type="dxa"/>
            <w:noWrap w:val="0"/>
            <w:vAlign w:val="center"/>
          </w:tcPr>
          <w:p w14:paraId="6DBE806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5003" w:type="dxa"/>
            <w:noWrap w:val="0"/>
            <w:vAlign w:val="center"/>
          </w:tcPr>
          <w:p w14:paraId="35B0730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highlight w:val="none"/>
              </w:rPr>
              <w:t>规格</w:t>
            </w:r>
          </w:p>
        </w:tc>
      </w:tr>
      <w:tr w14:paraId="5F6E8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noWrap w:val="0"/>
            <w:vAlign w:val="center"/>
          </w:tcPr>
          <w:p w14:paraId="5109BCB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182" w:type="dxa"/>
            <w:noWrap w:val="0"/>
            <w:vAlign w:val="center"/>
          </w:tcPr>
          <w:p w14:paraId="6D97248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西装（冬）</w:t>
            </w:r>
          </w:p>
        </w:tc>
        <w:tc>
          <w:tcPr>
            <w:tcW w:w="818" w:type="dxa"/>
            <w:noWrap w:val="0"/>
            <w:vAlign w:val="center"/>
          </w:tcPr>
          <w:p w14:paraId="533EB7F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noWrap w:val="0"/>
            <w:vAlign w:val="center"/>
          </w:tcPr>
          <w:p w14:paraId="1B542CA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22AA54A2">
            <w:pPr>
              <w:pStyle w:val="3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包括西服1件、西裤1条、西裙1条、衬衣1件。</w:t>
            </w:r>
          </w:p>
          <w:p w14:paraId="520B651E">
            <w:pPr>
              <w:pStyle w:val="30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1、70%羊毛、29.5%聚酯纤维、0.5%导电丝，克重≥280g</w:t>
            </w:r>
          </w:p>
          <w:p w14:paraId="19DA96E6">
            <w:pPr>
              <w:pStyle w:val="30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2、衬衣 100%棉，成衣全棉液氨免烫，柔软工艺处理</w:t>
            </w:r>
          </w:p>
        </w:tc>
      </w:tr>
      <w:tr w14:paraId="30EE2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700" w:type="dxa"/>
            <w:noWrap w:val="0"/>
            <w:vAlign w:val="center"/>
          </w:tcPr>
          <w:p w14:paraId="6F24305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182" w:type="dxa"/>
            <w:noWrap w:val="0"/>
            <w:vAlign w:val="center"/>
          </w:tcPr>
          <w:p w14:paraId="43D1C3E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餐饮服务员服装（冬）</w:t>
            </w:r>
          </w:p>
        </w:tc>
        <w:tc>
          <w:tcPr>
            <w:tcW w:w="818" w:type="dxa"/>
            <w:noWrap w:val="0"/>
            <w:vAlign w:val="center"/>
          </w:tcPr>
          <w:p w14:paraId="4462955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noWrap w:val="0"/>
            <w:vAlign w:val="center"/>
          </w:tcPr>
          <w:p w14:paraId="259944C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35E4AC2E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包括上衣1件、裤子1条、衬衣1件。</w:t>
            </w:r>
          </w:p>
          <w:p w14:paraId="56C4572A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1、高支混色精品时装面料（51%P聚酯纤维 46%R人造棉3%SP氨纶），克重≥280g </w:t>
            </w:r>
          </w:p>
          <w:p w14:paraId="71F8A7E1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2、衬衣精品雪纺（100%P聚酯纤维），克重≥125g</w:t>
            </w:r>
          </w:p>
        </w:tc>
      </w:tr>
      <w:tr w14:paraId="46B3C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00" w:type="dxa"/>
            <w:noWrap w:val="0"/>
            <w:vAlign w:val="center"/>
          </w:tcPr>
          <w:p w14:paraId="1FEAE04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182" w:type="dxa"/>
            <w:noWrap w:val="0"/>
            <w:vAlign w:val="center"/>
          </w:tcPr>
          <w:p w14:paraId="3467266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厨师长服装（冬）</w:t>
            </w:r>
          </w:p>
        </w:tc>
        <w:tc>
          <w:tcPr>
            <w:tcW w:w="818" w:type="dxa"/>
            <w:noWrap w:val="0"/>
            <w:vAlign w:val="center"/>
          </w:tcPr>
          <w:p w14:paraId="2497314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noWrap w:val="0"/>
            <w:vAlign w:val="center"/>
          </w:tcPr>
          <w:p w14:paraId="5B9D9E9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1A444685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包括上衣1件、裤子1条、领巾1套。</w:t>
            </w:r>
          </w:p>
          <w:p w14:paraId="34C5389C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1、医护级CVC面料，55%棉、45%聚酯纤维</w:t>
            </w:r>
          </w:p>
          <w:p w14:paraId="5BDB6E19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不脱色、不扒缝、不起球、吸湿散热、不缩水</w:t>
            </w:r>
          </w:p>
        </w:tc>
      </w:tr>
      <w:tr w14:paraId="13D2E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0" w:type="dxa"/>
            <w:noWrap w:val="0"/>
            <w:vAlign w:val="center"/>
          </w:tcPr>
          <w:p w14:paraId="005FA61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182" w:type="dxa"/>
            <w:noWrap w:val="0"/>
            <w:vAlign w:val="center"/>
          </w:tcPr>
          <w:p w14:paraId="6163811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前台接待员服装（冬）</w:t>
            </w:r>
          </w:p>
        </w:tc>
        <w:tc>
          <w:tcPr>
            <w:tcW w:w="818" w:type="dxa"/>
            <w:noWrap w:val="0"/>
            <w:vAlign w:val="center"/>
          </w:tcPr>
          <w:p w14:paraId="57559B0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noWrap w:val="0"/>
            <w:vAlign w:val="center"/>
          </w:tcPr>
          <w:p w14:paraId="661D742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14B0200E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包括上衣1件、裤子1条、衬衣1件。。</w:t>
            </w:r>
          </w:p>
          <w:p w14:paraId="3BC5CDB3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1、精品毛料（50%羊毛、50%聚酯纤维）</w:t>
            </w:r>
          </w:p>
        </w:tc>
      </w:tr>
      <w:tr w14:paraId="20EB0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700" w:type="dxa"/>
            <w:noWrap w:val="0"/>
            <w:vAlign w:val="center"/>
          </w:tcPr>
          <w:p w14:paraId="548E702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182" w:type="dxa"/>
            <w:noWrap w:val="0"/>
            <w:vAlign w:val="center"/>
          </w:tcPr>
          <w:p w14:paraId="22B43F5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保洁员服装（冬）</w:t>
            </w:r>
          </w:p>
        </w:tc>
        <w:tc>
          <w:tcPr>
            <w:tcW w:w="818" w:type="dxa"/>
            <w:noWrap w:val="0"/>
            <w:vAlign w:val="center"/>
          </w:tcPr>
          <w:p w14:paraId="5EA6773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noWrap w:val="0"/>
            <w:vAlign w:val="center"/>
          </w:tcPr>
          <w:p w14:paraId="282DE08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287C9514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包括上衣1件、裤子1条</w:t>
            </w:r>
          </w:p>
          <w:p w14:paraId="2F03C4C6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1、时装仿亚麻(97%聚酯纤维3%氨纶）</w:t>
            </w:r>
          </w:p>
          <w:p w14:paraId="14C4F4CF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2、克重≥260g</w:t>
            </w:r>
          </w:p>
        </w:tc>
      </w:tr>
      <w:tr w14:paraId="23A75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700" w:type="dxa"/>
            <w:noWrap w:val="0"/>
            <w:vAlign w:val="center"/>
          </w:tcPr>
          <w:p w14:paraId="4EEC7AB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182" w:type="dxa"/>
            <w:noWrap w:val="0"/>
            <w:vAlign w:val="center"/>
          </w:tcPr>
          <w:p w14:paraId="581CF98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综合技工服装（冬）</w:t>
            </w:r>
          </w:p>
        </w:tc>
        <w:tc>
          <w:tcPr>
            <w:tcW w:w="818" w:type="dxa"/>
            <w:shd w:val="clear" w:color="auto" w:fill="auto"/>
            <w:noWrap w:val="0"/>
            <w:vAlign w:val="center"/>
          </w:tcPr>
          <w:p w14:paraId="1EF2E1C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278B622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top"/>
          </w:tcPr>
          <w:p w14:paraId="4A1355A4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包括上衣1件、裤子1条。</w:t>
            </w:r>
          </w:p>
          <w:p w14:paraId="6C6FB58A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1、93.8%涤纶、6%棉、0.2%导电纤维</w:t>
            </w:r>
          </w:p>
          <w:p w14:paraId="21CE2EB2">
            <w:pPr>
              <w:pStyle w:val="3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2、双箭呢防静电面料</w:t>
            </w:r>
          </w:p>
        </w:tc>
      </w:tr>
      <w:tr w14:paraId="12597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700" w:type="dxa"/>
            <w:noWrap w:val="0"/>
            <w:vAlign w:val="center"/>
          </w:tcPr>
          <w:p w14:paraId="203AD84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182" w:type="dxa"/>
            <w:noWrap w:val="0"/>
            <w:vAlign w:val="center"/>
          </w:tcPr>
          <w:p w14:paraId="057262D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皮鞋</w:t>
            </w:r>
          </w:p>
        </w:tc>
        <w:tc>
          <w:tcPr>
            <w:tcW w:w="818" w:type="dxa"/>
            <w:noWrap w:val="0"/>
            <w:vAlign w:val="center"/>
          </w:tcPr>
          <w:p w14:paraId="353C16B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863" w:type="dxa"/>
            <w:noWrap w:val="0"/>
            <w:vAlign w:val="center"/>
          </w:tcPr>
          <w:p w14:paraId="337803D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center"/>
          </w:tcPr>
          <w:p w14:paraId="56227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材质：牛皮革(头层牛皮)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里料：半革里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鞋垫：革垫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鞋底：橡胶大底</w:t>
            </w:r>
          </w:p>
        </w:tc>
      </w:tr>
      <w:tr w14:paraId="78F0C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700" w:type="dxa"/>
            <w:noWrap w:val="0"/>
            <w:vAlign w:val="center"/>
          </w:tcPr>
          <w:p w14:paraId="125D0C9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182" w:type="dxa"/>
            <w:noWrap w:val="0"/>
            <w:vAlign w:val="center"/>
          </w:tcPr>
          <w:p w14:paraId="3B22672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布鞋</w:t>
            </w:r>
          </w:p>
        </w:tc>
        <w:tc>
          <w:tcPr>
            <w:tcW w:w="818" w:type="dxa"/>
            <w:shd w:val="clear" w:color="auto" w:fill="auto"/>
            <w:noWrap w:val="0"/>
            <w:vAlign w:val="center"/>
          </w:tcPr>
          <w:p w14:paraId="05109D4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6F736F7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center"/>
          </w:tcPr>
          <w:p w14:paraId="77896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鞋面材质：优质布面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鞋底材质：聚氨酯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鞋垫材质：布面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跟高：3.5CM</w:t>
            </w:r>
          </w:p>
        </w:tc>
      </w:tr>
      <w:tr w14:paraId="0038A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700" w:type="dxa"/>
            <w:noWrap w:val="0"/>
            <w:vAlign w:val="center"/>
          </w:tcPr>
          <w:p w14:paraId="4BC64DA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182" w:type="dxa"/>
            <w:noWrap w:val="0"/>
            <w:vAlign w:val="center"/>
          </w:tcPr>
          <w:p w14:paraId="7B5A56E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三防鞋</w:t>
            </w:r>
          </w:p>
        </w:tc>
        <w:tc>
          <w:tcPr>
            <w:tcW w:w="818" w:type="dxa"/>
            <w:shd w:val="clear" w:color="auto" w:fill="auto"/>
            <w:noWrap w:val="0"/>
            <w:vAlign w:val="center"/>
          </w:tcPr>
          <w:p w14:paraId="651239F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5C6EC68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center"/>
          </w:tcPr>
          <w:p w14:paraId="63E36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功能：防砸防刺绝缘轻便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鞋面材质：超纤皮+网布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鞋底材质：EVA轻软鞋底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鞋头材质：欧标塑包头</w:t>
            </w:r>
          </w:p>
        </w:tc>
      </w:tr>
      <w:tr w14:paraId="26CCA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700" w:type="dxa"/>
            <w:noWrap w:val="0"/>
            <w:vAlign w:val="center"/>
          </w:tcPr>
          <w:p w14:paraId="0D6B4CD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82" w:type="dxa"/>
            <w:noWrap w:val="0"/>
            <w:vAlign w:val="center"/>
          </w:tcPr>
          <w:p w14:paraId="4436BA4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厨师鞋</w:t>
            </w:r>
          </w:p>
        </w:tc>
        <w:tc>
          <w:tcPr>
            <w:tcW w:w="818" w:type="dxa"/>
            <w:shd w:val="clear" w:color="auto" w:fill="auto"/>
            <w:noWrap w:val="0"/>
            <w:vAlign w:val="center"/>
          </w:tcPr>
          <w:p w14:paraId="2E2931B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双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1268EA3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center"/>
          </w:tcPr>
          <w:p w14:paraId="0A523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防水鞋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鞋底材质:EVA一体成型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适用性别:通用</w:t>
            </w:r>
          </w:p>
        </w:tc>
      </w:tr>
      <w:tr w14:paraId="3C2A8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700" w:type="dxa"/>
            <w:noWrap w:val="0"/>
            <w:vAlign w:val="center"/>
          </w:tcPr>
          <w:p w14:paraId="1910088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182" w:type="dxa"/>
            <w:noWrap w:val="0"/>
            <w:vAlign w:val="center"/>
          </w:tcPr>
          <w:p w14:paraId="5612A6B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头花</w:t>
            </w:r>
          </w:p>
        </w:tc>
        <w:tc>
          <w:tcPr>
            <w:tcW w:w="818" w:type="dxa"/>
            <w:shd w:val="clear" w:color="auto" w:fill="auto"/>
            <w:noWrap w:val="0"/>
            <w:vAlign w:val="center"/>
          </w:tcPr>
          <w:p w14:paraId="4889CF0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shd w:val="clear" w:color="auto" w:fill="auto"/>
            <w:noWrap w:val="0"/>
            <w:vAlign w:val="center"/>
          </w:tcPr>
          <w:p w14:paraId="5069557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003" w:type="dxa"/>
            <w:noWrap w:val="0"/>
            <w:vAlign w:val="center"/>
          </w:tcPr>
          <w:p w14:paraId="2E4A7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功能：一字夹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颜色：黑色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材质：优质织带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尺寸：宽约 13CM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粗网、细网</w:t>
            </w:r>
          </w:p>
        </w:tc>
      </w:tr>
    </w:tbl>
    <w:p w14:paraId="043EC34F">
      <w:pPr>
        <w:pStyle w:val="28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5938A92A">
      <w:pPr>
        <w:pStyle w:val="2"/>
        <w:rPr>
          <w:rFonts w:hint="default"/>
          <w:color w:val="000000"/>
          <w:sz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_GB2312">
    <w:altName w:val="DejaVu Math TeX Gyre"/>
    <w:panose1 w:val="020B0503020202020204"/>
    <w:charset w:val="00"/>
    <w:family w:val="auto"/>
    <w:pitch w:val="default"/>
    <w:sig w:usb0="00000000" w:usb1="00000000" w:usb2="00000000" w:usb3="00000000" w:csb0="0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72650"/>
    <w:multiLevelType w:val="singleLevel"/>
    <w:tmpl w:val="3B472650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688AA83"/>
    <w:multiLevelType w:val="singleLevel"/>
    <w:tmpl w:val="5688AA8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xMDUzZWY4ZDgyM2ZlMTFmZDRkNTlmYTg2YmVlODYifQ=="/>
  </w:docVars>
  <w:rsids>
    <w:rsidRoot w:val="00000000"/>
    <w:rsid w:val="00910C88"/>
    <w:rsid w:val="00EC3065"/>
    <w:rsid w:val="01374420"/>
    <w:rsid w:val="017B1FDF"/>
    <w:rsid w:val="019C42A9"/>
    <w:rsid w:val="02D36AE3"/>
    <w:rsid w:val="03E668D5"/>
    <w:rsid w:val="041A51F3"/>
    <w:rsid w:val="044F665C"/>
    <w:rsid w:val="04545C26"/>
    <w:rsid w:val="04AB7564"/>
    <w:rsid w:val="051E57EB"/>
    <w:rsid w:val="05CD6C22"/>
    <w:rsid w:val="06702467"/>
    <w:rsid w:val="06974214"/>
    <w:rsid w:val="06C47BB0"/>
    <w:rsid w:val="06FA1CF2"/>
    <w:rsid w:val="07015921"/>
    <w:rsid w:val="077B1783"/>
    <w:rsid w:val="07F96F2F"/>
    <w:rsid w:val="08D43AEC"/>
    <w:rsid w:val="09176FF4"/>
    <w:rsid w:val="0A5C582A"/>
    <w:rsid w:val="0B270381"/>
    <w:rsid w:val="0B631A26"/>
    <w:rsid w:val="0C3D67FB"/>
    <w:rsid w:val="0C6E011B"/>
    <w:rsid w:val="0C8973BF"/>
    <w:rsid w:val="0CC41DBB"/>
    <w:rsid w:val="0CED228F"/>
    <w:rsid w:val="0DD84284"/>
    <w:rsid w:val="0E0D5BFE"/>
    <w:rsid w:val="0EA22A67"/>
    <w:rsid w:val="0EF24025"/>
    <w:rsid w:val="0EF54C98"/>
    <w:rsid w:val="0F140EFD"/>
    <w:rsid w:val="0F2227A9"/>
    <w:rsid w:val="0F224BBE"/>
    <w:rsid w:val="0F8F46DC"/>
    <w:rsid w:val="10132B2B"/>
    <w:rsid w:val="10505891"/>
    <w:rsid w:val="105147C1"/>
    <w:rsid w:val="109C642C"/>
    <w:rsid w:val="10C20BDE"/>
    <w:rsid w:val="11175B48"/>
    <w:rsid w:val="11B82FDC"/>
    <w:rsid w:val="12326B37"/>
    <w:rsid w:val="12DB4B77"/>
    <w:rsid w:val="13135720"/>
    <w:rsid w:val="13980C9F"/>
    <w:rsid w:val="14343053"/>
    <w:rsid w:val="147D33C6"/>
    <w:rsid w:val="14CC4DDF"/>
    <w:rsid w:val="15051E29"/>
    <w:rsid w:val="154A7C15"/>
    <w:rsid w:val="15592709"/>
    <w:rsid w:val="15A13FE1"/>
    <w:rsid w:val="15C03DE9"/>
    <w:rsid w:val="15C937A4"/>
    <w:rsid w:val="15E77372"/>
    <w:rsid w:val="15EE3433"/>
    <w:rsid w:val="15F744BE"/>
    <w:rsid w:val="16DC051F"/>
    <w:rsid w:val="179462EA"/>
    <w:rsid w:val="17F34C85"/>
    <w:rsid w:val="18741523"/>
    <w:rsid w:val="18A462CB"/>
    <w:rsid w:val="18D03DBD"/>
    <w:rsid w:val="18D511C8"/>
    <w:rsid w:val="18DC421D"/>
    <w:rsid w:val="18E530B4"/>
    <w:rsid w:val="19173A91"/>
    <w:rsid w:val="19211AC5"/>
    <w:rsid w:val="19355CC5"/>
    <w:rsid w:val="1949397D"/>
    <w:rsid w:val="195134A2"/>
    <w:rsid w:val="195F2DE8"/>
    <w:rsid w:val="198A1296"/>
    <w:rsid w:val="19D56982"/>
    <w:rsid w:val="1A1C4646"/>
    <w:rsid w:val="1A593C97"/>
    <w:rsid w:val="1AEA387D"/>
    <w:rsid w:val="1BED2887"/>
    <w:rsid w:val="1C0E2F29"/>
    <w:rsid w:val="1C6A6575"/>
    <w:rsid w:val="1CAA3FC2"/>
    <w:rsid w:val="1CF15099"/>
    <w:rsid w:val="1DC94F3F"/>
    <w:rsid w:val="1DCF1493"/>
    <w:rsid w:val="1DFE4C58"/>
    <w:rsid w:val="1EBA0677"/>
    <w:rsid w:val="1EFC19C5"/>
    <w:rsid w:val="1FD16E4B"/>
    <w:rsid w:val="1FD30F09"/>
    <w:rsid w:val="200B3309"/>
    <w:rsid w:val="20834C98"/>
    <w:rsid w:val="21821EDA"/>
    <w:rsid w:val="22363300"/>
    <w:rsid w:val="22892CB6"/>
    <w:rsid w:val="231772F6"/>
    <w:rsid w:val="24444476"/>
    <w:rsid w:val="256030EB"/>
    <w:rsid w:val="25682387"/>
    <w:rsid w:val="26331BFF"/>
    <w:rsid w:val="26DB6CD2"/>
    <w:rsid w:val="284C49BB"/>
    <w:rsid w:val="287265EE"/>
    <w:rsid w:val="29300A21"/>
    <w:rsid w:val="2A13795C"/>
    <w:rsid w:val="2AF97A64"/>
    <w:rsid w:val="2D6573EE"/>
    <w:rsid w:val="2DFC6DDE"/>
    <w:rsid w:val="2E401EF2"/>
    <w:rsid w:val="2F1E01E6"/>
    <w:rsid w:val="2FEC2378"/>
    <w:rsid w:val="313E4DC4"/>
    <w:rsid w:val="31423ADA"/>
    <w:rsid w:val="31627FEE"/>
    <w:rsid w:val="32217090"/>
    <w:rsid w:val="331F3816"/>
    <w:rsid w:val="334E305A"/>
    <w:rsid w:val="347A1C67"/>
    <w:rsid w:val="34913157"/>
    <w:rsid w:val="34EB613F"/>
    <w:rsid w:val="354636A3"/>
    <w:rsid w:val="35A039CC"/>
    <w:rsid w:val="35C90986"/>
    <w:rsid w:val="35EA1EB9"/>
    <w:rsid w:val="361775E7"/>
    <w:rsid w:val="38831B91"/>
    <w:rsid w:val="390F4C31"/>
    <w:rsid w:val="39957AEB"/>
    <w:rsid w:val="39AB5E03"/>
    <w:rsid w:val="3A40479E"/>
    <w:rsid w:val="3ACE6741"/>
    <w:rsid w:val="3AD965E1"/>
    <w:rsid w:val="3B5F7C3D"/>
    <w:rsid w:val="3B6B535F"/>
    <w:rsid w:val="3BAC551D"/>
    <w:rsid w:val="3CAE5EC9"/>
    <w:rsid w:val="3DAE58B5"/>
    <w:rsid w:val="3E083824"/>
    <w:rsid w:val="3E5041E4"/>
    <w:rsid w:val="3E881169"/>
    <w:rsid w:val="3E9622D1"/>
    <w:rsid w:val="3F317F68"/>
    <w:rsid w:val="3FD32D25"/>
    <w:rsid w:val="40676201"/>
    <w:rsid w:val="419034DB"/>
    <w:rsid w:val="41D95361"/>
    <w:rsid w:val="42703746"/>
    <w:rsid w:val="43C71A8C"/>
    <w:rsid w:val="45CC5137"/>
    <w:rsid w:val="4605530A"/>
    <w:rsid w:val="461F4C9C"/>
    <w:rsid w:val="46D70238"/>
    <w:rsid w:val="473A04D5"/>
    <w:rsid w:val="478C0F63"/>
    <w:rsid w:val="48700237"/>
    <w:rsid w:val="489A776F"/>
    <w:rsid w:val="492E6C69"/>
    <w:rsid w:val="493C79DB"/>
    <w:rsid w:val="494A0AAA"/>
    <w:rsid w:val="496822F5"/>
    <w:rsid w:val="49E8275C"/>
    <w:rsid w:val="4AE52AF0"/>
    <w:rsid w:val="4AE64CC8"/>
    <w:rsid w:val="4B9A6A54"/>
    <w:rsid w:val="4D472996"/>
    <w:rsid w:val="4E326885"/>
    <w:rsid w:val="4E3917D8"/>
    <w:rsid w:val="4E404914"/>
    <w:rsid w:val="4E4C59F5"/>
    <w:rsid w:val="4E74512F"/>
    <w:rsid w:val="4E772300"/>
    <w:rsid w:val="4F5368C9"/>
    <w:rsid w:val="4F717BEA"/>
    <w:rsid w:val="4F7445A4"/>
    <w:rsid w:val="4F9F0D92"/>
    <w:rsid w:val="50890FB3"/>
    <w:rsid w:val="51140045"/>
    <w:rsid w:val="51203AFD"/>
    <w:rsid w:val="516923D4"/>
    <w:rsid w:val="518D15C2"/>
    <w:rsid w:val="51E03250"/>
    <w:rsid w:val="51E14DCF"/>
    <w:rsid w:val="538C23AA"/>
    <w:rsid w:val="53DF5685"/>
    <w:rsid w:val="541B535B"/>
    <w:rsid w:val="543071D9"/>
    <w:rsid w:val="54585E0F"/>
    <w:rsid w:val="546244A6"/>
    <w:rsid w:val="547900E9"/>
    <w:rsid w:val="549A135D"/>
    <w:rsid w:val="54CB6953"/>
    <w:rsid w:val="56A731E6"/>
    <w:rsid w:val="56D23166"/>
    <w:rsid w:val="579875B2"/>
    <w:rsid w:val="57C312BD"/>
    <w:rsid w:val="57C74812"/>
    <w:rsid w:val="57F3290C"/>
    <w:rsid w:val="583C2B1F"/>
    <w:rsid w:val="59420D73"/>
    <w:rsid w:val="59C74B1F"/>
    <w:rsid w:val="59DA2457"/>
    <w:rsid w:val="5A8E07B6"/>
    <w:rsid w:val="5A944B88"/>
    <w:rsid w:val="5AAF59A9"/>
    <w:rsid w:val="5B6417E9"/>
    <w:rsid w:val="5BEE05B8"/>
    <w:rsid w:val="5C141AEF"/>
    <w:rsid w:val="5C5D6B99"/>
    <w:rsid w:val="5CA70254"/>
    <w:rsid w:val="5CB5471F"/>
    <w:rsid w:val="5DAB6FF0"/>
    <w:rsid w:val="5E050BB7"/>
    <w:rsid w:val="5E642711"/>
    <w:rsid w:val="5E705692"/>
    <w:rsid w:val="5E7C7ADA"/>
    <w:rsid w:val="5EA80DD1"/>
    <w:rsid w:val="5FA0168A"/>
    <w:rsid w:val="60681AA9"/>
    <w:rsid w:val="608C5797"/>
    <w:rsid w:val="615B2E7E"/>
    <w:rsid w:val="61AA4771"/>
    <w:rsid w:val="61E64C5E"/>
    <w:rsid w:val="61E808EE"/>
    <w:rsid w:val="62616456"/>
    <w:rsid w:val="63647D7B"/>
    <w:rsid w:val="64127AF7"/>
    <w:rsid w:val="64754A6B"/>
    <w:rsid w:val="65377FC5"/>
    <w:rsid w:val="663B11D9"/>
    <w:rsid w:val="66B14A8E"/>
    <w:rsid w:val="66E47B32"/>
    <w:rsid w:val="66FB0554"/>
    <w:rsid w:val="678A0557"/>
    <w:rsid w:val="67A14C5A"/>
    <w:rsid w:val="68E759F0"/>
    <w:rsid w:val="69166546"/>
    <w:rsid w:val="694C2F59"/>
    <w:rsid w:val="697F5FDF"/>
    <w:rsid w:val="6A1A4E5E"/>
    <w:rsid w:val="6B0C42DC"/>
    <w:rsid w:val="6BA075DA"/>
    <w:rsid w:val="6C231841"/>
    <w:rsid w:val="6C9C3206"/>
    <w:rsid w:val="6D6C144C"/>
    <w:rsid w:val="6D872480"/>
    <w:rsid w:val="6E02353D"/>
    <w:rsid w:val="6E7B4E59"/>
    <w:rsid w:val="6EA03F71"/>
    <w:rsid w:val="6EFE525C"/>
    <w:rsid w:val="6EFF1532"/>
    <w:rsid w:val="6F1E43A6"/>
    <w:rsid w:val="6F4162E7"/>
    <w:rsid w:val="6F4E4B95"/>
    <w:rsid w:val="6F67541A"/>
    <w:rsid w:val="6FD553BB"/>
    <w:rsid w:val="6FEF189F"/>
    <w:rsid w:val="700F0E68"/>
    <w:rsid w:val="70131A31"/>
    <w:rsid w:val="707F6064"/>
    <w:rsid w:val="70A666DE"/>
    <w:rsid w:val="71341C5F"/>
    <w:rsid w:val="71683B36"/>
    <w:rsid w:val="71954BFB"/>
    <w:rsid w:val="71A938DB"/>
    <w:rsid w:val="722C6DDA"/>
    <w:rsid w:val="73205135"/>
    <w:rsid w:val="73597891"/>
    <w:rsid w:val="73CC79FC"/>
    <w:rsid w:val="746A5C9C"/>
    <w:rsid w:val="75993E59"/>
    <w:rsid w:val="75AD5F42"/>
    <w:rsid w:val="765C39BC"/>
    <w:rsid w:val="766F7423"/>
    <w:rsid w:val="779A7AAE"/>
    <w:rsid w:val="79167E9C"/>
    <w:rsid w:val="79B60DB8"/>
    <w:rsid w:val="7A1147FB"/>
    <w:rsid w:val="7A9E639B"/>
    <w:rsid w:val="7B98728E"/>
    <w:rsid w:val="7BA053BD"/>
    <w:rsid w:val="7BAE6AB2"/>
    <w:rsid w:val="7C6364A2"/>
    <w:rsid w:val="7D284374"/>
    <w:rsid w:val="7DC078C7"/>
    <w:rsid w:val="7DDF7962"/>
    <w:rsid w:val="7E0571EA"/>
    <w:rsid w:val="7E6351AE"/>
    <w:rsid w:val="7EA63A70"/>
    <w:rsid w:val="7EEA337E"/>
    <w:rsid w:val="7F2B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spacing w:line="360" w:lineRule="auto"/>
      <w:outlineLvl w:val="2"/>
    </w:pPr>
    <w:rPr>
      <w:rFonts w:ascii="Times New Roman" w:hAnsi="Times New Roman"/>
      <w:bCs/>
      <w:sz w:val="28"/>
      <w:szCs w:val="32"/>
      <w:lang w:val="sq-AL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spacing w:beforeLines="0" w:afterLines="0"/>
      <w:ind w:firstLine="420" w:firstLineChars="200"/>
    </w:pPr>
    <w:rPr>
      <w:rFonts w:hint="eastAsia"/>
      <w:sz w:val="32"/>
    </w:rPr>
  </w:style>
  <w:style w:type="paragraph" w:styleId="3">
    <w:name w:val="Body Text Indent"/>
    <w:basedOn w:val="1"/>
    <w:next w:val="4"/>
    <w:qFormat/>
    <w:uiPriority w:val="0"/>
    <w:pPr>
      <w:ind w:firstLine="615"/>
    </w:pPr>
    <w:rPr>
      <w:u w:val="single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6">
    <w:name w:val="Body Text"/>
    <w:basedOn w:val="1"/>
    <w:next w:val="1"/>
    <w:qFormat/>
    <w:uiPriority w:val="0"/>
    <w:rPr>
      <w:sz w:val="30"/>
      <w:szCs w:val="30"/>
    </w:rPr>
  </w:style>
  <w:style w:type="paragraph" w:styleId="7">
    <w:name w:val="index 3"/>
    <w:basedOn w:val="1"/>
    <w:next w:val="1"/>
    <w:qFormat/>
    <w:uiPriority w:val="0"/>
    <w:pPr>
      <w:ind w:left="400" w:leftChars="400"/>
    </w:pPr>
  </w:style>
  <w:style w:type="paragraph" w:styleId="8">
    <w:name w:val="Date"/>
    <w:basedOn w:val="1"/>
    <w:next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2">
    <w:name w:val="Body Text First Indent"/>
    <w:basedOn w:val="6"/>
    <w:unhideWhenUsed/>
    <w:qFormat/>
    <w:uiPriority w:val="99"/>
    <w:pPr>
      <w:spacing w:line="360" w:lineRule="auto"/>
      <w:ind w:firstLine="200" w:firstLineChars="200"/>
    </w:pPr>
    <w:rPr>
      <w:kern w:val="0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font31"/>
    <w:basedOn w:val="1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20">
    <w:name w:val="font5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21">
    <w:name w:val="font2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01"/>
    <w:basedOn w:val="1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3">
    <w:name w:val="font4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1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正文首行缩进 21"/>
    <w:basedOn w:val="26"/>
    <w:next w:val="28"/>
    <w:unhideWhenUsed/>
    <w:qFormat/>
    <w:uiPriority w:val="0"/>
    <w:pPr>
      <w:ind w:firstLine="420"/>
    </w:pPr>
  </w:style>
  <w:style w:type="paragraph" w:customStyle="1" w:styleId="26">
    <w:name w:val="正文文本缩进11"/>
    <w:basedOn w:val="1"/>
    <w:next w:val="27"/>
    <w:qFormat/>
    <w:uiPriority w:val="0"/>
    <w:pPr>
      <w:spacing w:line="520" w:lineRule="exact"/>
      <w:ind w:left="570"/>
    </w:pPr>
    <w:rPr>
      <w:rFonts w:hint="eastAsia" w:ascii="楷体_GB2312"/>
    </w:rPr>
  </w:style>
  <w:style w:type="paragraph" w:customStyle="1" w:styleId="27">
    <w:name w:val="寄信人地址11"/>
    <w:basedOn w:val="1"/>
    <w:unhideWhenUsed/>
    <w:qFormat/>
    <w:uiPriority w:val="99"/>
    <w:rPr>
      <w:rFonts w:ascii="Arial" w:hAnsi="Arial"/>
    </w:rPr>
  </w:style>
  <w:style w:type="paragraph" w:customStyle="1" w:styleId="28">
    <w:name w:val="正文文本缩进 31"/>
    <w:basedOn w:val="1"/>
    <w:next w:val="29"/>
    <w:qFormat/>
    <w:uiPriority w:val="0"/>
    <w:pPr>
      <w:spacing w:line="520" w:lineRule="exact"/>
      <w:ind w:firstLine="539"/>
    </w:pPr>
    <w:rPr>
      <w:rFonts w:ascii="宋体"/>
      <w:b/>
      <w:spacing w:val="6"/>
      <w:sz w:val="28"/>
    </w:rPr>
  </w:style>
  <w:style w:type="paragraph" w:customStyle="1" w:styleId="29">
    <w:name w:val="引文目录标题1"/>
    <w:basedOn w:val="1"/>
    <w:next w:val="1"/>
    <w:qFormat/>
    <w:uiPriority w:val="0"/>
    <w:pPr>
      <w:spacing w:line="360" w:lineRule="atLeast"/>
      <w:jc w:val="center"/>
    </w:pPr>
    <w:rPr>
      <w:rFonts w:ascii="Arial" w:hAnsi="Arial" w:eastAsia="黑体"/>
      <w:sz w:val="36"/>
    </w:rPr>
  </w:style>
  <w:style w:type="paragraph" w:customStyle="1" w:styleId="30">
    <w:name w:val="正文文本1"/>
    <w:basedOn w:val="1"/>
    <w:next w:val="31"/>
    <w:qFormat/>
    <w:uiPriority w:val="99"/>
    <w:rPr>
      <w:rFonts w:ascii="??_GB2312" w:hAnsi="Arial"/>
      <w:sz w:val="28"/>
      <w:szCs w:val="28"/>
    </w:rPr>
  </w:style>
  <w:style w:type="paragraph" w:customStyle="1" w:styleId="31">
    <w:name w:val="Default"/>
    <w:qFormat/>
    <w:uiPriority w:val="0"/>
    <w:pPr>
      <w:widowControl w:val="0"/>
    </w:pPr>
    <w:rPr>
      <w:rFonts w:hint="default" w:ascii="宋体" w:hAns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4870</Words>
  <Characters>5199</Characters>
  <Lines>0</Lines>
  <Paragraphs>0</Paragraphs>
  <TotalTime>56</TotalTime>
  <ScaleCrop>false</ScaleCrop>
  <LinksUpToDate>false</LinksUpToDate>
  <CharactersWithSpaces>5423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2024-08-02T09:45:00Z</dcterms:created>
  <dc:creator>Administrator</dc:creator>
  <cp:lastModifiedBy>如一</cp:lastModifiedBy>
  <cp:lastPrinted>2026-03-06T02:34:00Z</cp:lastPrinted>
  <dcterms:modified xsi:type="dcterms:W3CDTF">2026-06-02T01:57:16Z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8A5B828106A6446E95F9204FDEF8733F_13</vt:lpwstr>
  </property>
  <property fmtid="{D5CDD505-2E9C-101B-9397-08002B2CF9AE}" pid="4" name="KSOTemplateDocerSaveRecord">
    <vt:lpwstr>eyJoZGlkIjoiMDUxMDUzZWY4ZDgyM2ZlMTFmZDRkNTlmYTg2YmVlODYiLCJ1c2VySWQiOiI0NTEzODY2OTIifQ==</vt:lpwstr>
  </property>
</Properties>
</file>